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Рекомендации ЦПМК</w:t>
      </w:r>
    </w:p>
    <w:p>
      <w:pPr>
        <w:spacing w:after="0" w:line="36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региональным комиссиям по проведению РЭ по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испанскому </w:t>
      </w:r>
      <w:r>
        <w:rPr>
          <w:rFonts w:hint="default" w:ascii="Times New Roman" w:hAnsi="Times New Roman" w:cs="Times New Roman"/>
          <w:sz w:val="24"/>
          <w:szCs w:val="24"/>
        </w:rPr>
        <w:t xml:space="preserve"> языку </w:t>
      </w:r>
    </w:p>
    <w:p>
      <w:pPr>
        <w:spacing w:after="0" w:line="36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–202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 учебном году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Уважаемые коллеги!</w:t>
      </w:r>
    </w:p>
    <w:p>
      <w:pPr>
        <w:spacing w:line="360" w:lineRule="auto"/>
        <w:ind w:left="0" w:leftChars="0" w:firstLine="660" w:firstLineChars="2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Просим обратить особое внимание на следующие моменты.</w:t>
      </w:r>
    </w:p>
    <w:p>
      <w:pPr>
        <w:pStyle w:val="4"/>
        <w:spacing w:after="0" w:line="360" w:lineRule="auto"/>
        <w:ind w:left="0" w:leftChars="0" w:firstLine="660" w:firstLineChars="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Просьба с особой тщательностью отследить, чтобы все гаджеты – мобильные телефоны, электронные часы с функцией интернета, наушники и т.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д. – были ВЫКЛЮЧЕНЫ 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СДАНЫ</w:t>
      </w:r>
      <w:r>
        <w:rPr>
          <w:rFonts w:hint="default" w:ascii="Times New Roman" w:hAnsi="Times New Roman" w:cs="Times New Roman"/>
          <w:sz w:val="24"/>
          <w:szCs w:val="24"/>
        </w:rPr>
        <w:t xml:space="preserve"> комиссии.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огда все </w:t>
      </w:r>
      <w:r>
        <w:rPr>
          <w:rFonts w:ascii="Times New Roman" w:hAnsi="Times New Roman" w:cs="Times New Roman"/>
          <w:sz w:val="24"/>
          <w:szCs w:val="24"/>
          <w:lang w:val="ru-RU"/>
        </w:rPr>
        <w:t>участники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будут готовы начать работу, следует еще раз громко попросить сдать гаджеты, если кто забыл это сделать.</w:t>
      </w:r>
    </w:p>
    <w:p>
      <w:pPr>
        <w:pStyle w:val="4"/>
        <w:spacing w:after="0" w:line="360" w:lineRule="auto"/>
        <w:ind w:left="0" w:firstLine="696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очень распространились случаи использования внутренних наушников на экзаменах, конкурсах, олимпиадах. Наша задача постараться выявить таких хитрецов по поведению  (лежат на парте, закрываются волосами, сидят боком за партой и т.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4"/>
        <w:numPr>
          <w:numId w:val="0"/>
        </w:numPr>
        <w:spacing w:line="360" w:lineRule="auto"/>
        <w:ind w:left="0" w:leftChars="0" w:firstLine="660" w:firstLineChars="2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Основной момент, требующий тщательного контроля, – это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ПРОВЕРКА ПИСЬМЕННЫХ</w:t>
      </w:r>
      <w:r>
        <w:rPr>
          <w:rFonts w:hint="default" w:ascii="Times New Roman" w:hAnsi="Times New Roman" w:cs="Times New Roman"/>
          <w:sz w:val="24"/>
          <w:szCs w:val="24"/>
        </w:rPr>
        <w:t xml:space="preserve"> творческих работ. Здесь особо важно внимательно оценить содержание. По критериям за содержание выставляются максимально 4 балла. При его оценке  нужно четко понимать, как об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ъ</w:t>
      </w:r>
      <w:r>
        <w:rPr>
          <w:rFonts w:hint="default" w:ascii="Times New Roman" w:hAnsi="Times New Roman" w:cs="Times New Roman"/>
          <w:sz w:val="24"/>
          <w:szCs w:val="24"/>
        </w:rPr>
        <w:t>яснить на апелляциях, почему поставили 3, а не 4. Если есть хоть малейшие сомнения на этот счет, решайте их в пользу участника.</w:t>
      </w:r>
    </w:p>
    <w:p>
      <w:pPr>
        <w:pStyle w:val="4"/>
        <w:spacing w:after="0" w:line="360" w:lineRule="auto"/>
        <w:ind w:left="0" w:firstLine="696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Если нет личного отношения к теме –  минус балл. Если тема подана банально, как по учебнику, тоже минус балл. Если сочинение написано не на ту тему, то это 0 за всю работу.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Если слов больше или меньше нормы, это тоже минус 1 балл.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Если объем работы составляет </w:t>
      </w:r>
      <w:r>
        <w:rPr>
          <w:rFonts w:hint="default" w:ascii="Times New Roman" w:hAnsi="Times New Roman" w:cs="Times New Roman"/>
          <w:b/>
          <w:sz w:val="24"/>
          <w:szCs w:val="24"/>
        </w:rPr>
        <w:t>менее 1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b/>
          <w:sz w:val="24"/>
          <w:szCs w:val="24"/>
        </w:rPr>
        <w:t>0 слов</w:t>
      </w:r>
      <w:r>
        <w:rPr>
          <w:rFonts w:hint="default" w:ascii="Times New Roman" w:hAnsi="Times New Roman" w:cs="Times New Roman"/>
          <w:sz w:val="24"/>
          <w:szCs w:val="24"/>
        </w:rPr>
        <w:t xml:space="preserve">, то работа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не </w:t>
      </w:r>
      <w:r>
        <w:rPr>
          <w:rFonts w:hint="default" w:ascii="Times New Roman" w:hAnsi="Times New Roman" w:cs="Times New Roman"/>
          <w:sz w:val="24"/>
          <w:szCs w:val="24"/>
        </w:rPr>
        <w:t>подлежит проверке и оценивается в «</w:t>
      </w:r>
      <w:r>
        <w:rPr>
          <w:rFonts w:hint="default" w:ascii="Times New Roman" w:hAnsi="Times New Roman" w:cs="Times New Roman"/>
          <w:b/>
          <w:sz w:val="24"/>
          <w:szCs w:val="24"/>
        </w:rPr>
        <w:t>0» баллов</w:t>
      </w:r>
      <w:r>
        <w:rPr>
          <w:rFonts w:hint="default" w:ascii="Times New Roman" w:hAnsi="Times New Roman" w:cs="Times New Roman"/>
          <w:sz w:val="24"/>
          <w:szCs w:val="24"/>
        </w:rPr>
        <w:t xml:space="preserve"> за всю работу.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Если объем работы составляет </w:t>
      </w:r>
      <w:r>
        <w:rPr>
          <w:rFonts w:hint="default" w:ascii="Times New Roman" w:hAnsi="Times New Roman" w:eastAsia="SimSun" w:cs="Times New Roman"/>
          <w:b/>
          <w:sz w:val="24"/>
          <w:szCs w:val="24"/>
        </w:rPr>
        <w:t>больше 240 слов</w:t>
      </w:r>
      <w:r>
        <w:rPr>
          <w:rFonts w:hint="default" w:ascii="Times New Roman" w:hAnsi="Times New Roman" w:eastAsia="SimSun" w:cs="Times New Roman"/>
          <w:sz w:val="24"/>
          <w:szCs w:val="24"/>
        </w:rPr>
        <w:t>, проверяется только это количество слов, остальное не проверяется.</w:t>
      </w:r>
    </w:p>
    <w:p>
      <w:pPr>
        <w:pStyle w:val="4"/>
        <w:spacing w:line="360" w:lineRule="auto"/>
        <w:ind w:left="0" w:leftChars="0" w:firstLine="660" w:firstLineChars="275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</w:rPr>
        <w:t>Кроме того, обратите внимание, что  сочинени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обязательно должно заканчиваться фразой, которая определена в задании: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Написанный Вами текст должен быть связным, логически выстроенным, содержать примерно 200–220 слов (включая артикли, предлоги, союзы и частицы) и заканчиваться фразой*****</w:t>
      </w:r>
    </w:p>
    <w:p>
      <w:pPr>
        <w:pStyle w:val="4"/>
        <w:spacing w:line="360" w:lineRule="auto"/>
        <w:ind w:left="0" w:leftChars="0" w:firstLine="660" w:firstLineChars="2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Рекомендуем сразу проверять вдвоем одну работу и выставлять согласованную оценку. Но обязательно в спорных случаях принимать коллективное решение, за которое несет ответственность председатель жюри. </w:t>
      </w:r>
    </w:p>
    <w:p>
      <w:pPr>
        <w:pStyle w:val="4"/>
        <w:numPr>
          <w:numId w:val="0"/>
        </w:numPr>
        <w:spacing w:line="360" w:lineRule="auto"/>
        <w:ind w:left="0" w:leftChars="0" w:firstLine="660" w:firstLineChars="2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УСТНЫЙ ОТВЕТ</w:t>
      </w:r>
      <w:r>
        <w:rPr>
          <w:rFonts w:hint="default" w:ascii="Times New Roman" w:hAnsi="Times New Roman" w:cs="Times New Roman"/>
          <w:sz w:val="24"/>
          <w:szCs w:val="24"/>
        </w:rPr>
        <w:t xml:space="preserve"> должен быть В ОБЯЗАТЕЛЬНОМ ПОРЯДКЕ записан на видео,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так как </w:t>
      </w:r>
      <w:r>
        <w:rPr>
          <w:rFonts w:hint="default" w:ascii="Times New Roman" w:hAnsi="Times New Roman" w:cs="Times New Roman"/>
          <w:sz w:val="24"/>
          <w:szCs w:val="24"/>
        </w:rPr>
        <w:t xml:space="preserve">были случаи подмены участников. При оценке содержания устных ответов очень внимательно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следует относиться</w:t>
      </w:r>
      <w:r>
        <w:rPr>
          <w:rFonts w:hint="default" w:ascii="Times New Roman" w:hAnsi="Times New Roman" w:cs="Times New Roman"/>
          <w:sz w:val="24"/>
          <w:szCs w:val="24"/>
        </w:rPr>
        <w:t xml:space="preserve"> к нюансам: убедительно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неубедительно, уверенно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неуверенно, банально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оригинально. </w:t>
      </w:r>
    </w:p>
    <w:p>
      <w:pPr>
        <w:pStyle w:val="4"/>
        <w:numPr>
          <w:numId w:val="0"/>
        </w:numPr>
        <w:spacing w:line="360" w:lineRule="auto"/>
        <w:ind w:left="0" w:leftChars="0" w:firstLine="660" w:firstLineChars="2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ВНИМАНИЕ: Баллы за устный ответ начисляются через «шаг»: 5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–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–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–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0. В устном ответе не предполагается баллов, выраженных четными числами (2, 4). </w:t>
      </w:r>
    </w:p>
    <w:p>
      <w:pPr>
        <w:pStyle w:val="4"/>
        <w:spacing w:after="0" w:line="360" w:lineRule="auto"/>
        <w:ind w:left="0" w:leftChars="0" w:firstLine="660" w:firstLineChars="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ПОКАЗЕ РАБОТ в части устного тура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после прослушивания ответа вместе с участником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надо уметь объяснить</w:t>
      </w:r>
      <w:r>
        <w:rPr>
          <w:rFonts w:hint="default" w:ascii="Times New Roman" w:hAnsi="Times New Roman" w:cs="Times New Roman"/>
          <w:sz w:val="24"/>
          <w:szCs w:val="24"/>
        </w:rPr>
        <w:t xml:space="preserve">, за что снижены баллы.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4"/>
        <w:numPr>
          <w:numId w:val="0"/>
        </w:numPr>
        <w:spacing w:line="360" w:lineRule="auto"/>
        <w:ind w:left="0" w:leftChars="0" w:firstLine="660" w:firstLineChars="27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Главная задача показа работ – снижение количества апелляций до минимума. Показ работ проходит ПОД ВИДЕОЗАПИСЬ,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так как</w:t>
      </w:r>
      <w:r>
        <w:rPr>
          <w:rFonts w:hint="default" w:ascii="Times New Roman" w:hAnsi="Times New Roman" w:cs="Times New Roman"/>
          <w:sz w:val="24"/>
          <w:szCs w:val="24"/>
        </w:rPr>
        <w:t xml:space="preserve"> были случаи исправления написанного. Все участники по очереди (следует избегать скопления участников) просматривают свои работы в присутствии одного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члена жюри и задают интересующие их вопросы. Если все же участник не согласен с выставленными баллами, он пишет заявление на апелляцию. Апелляционная комиссия выносит свое решение и объявляет его участнику. </w:t>
      </w:r>
    </w:p>
    <w:p>
      <w:pPr>
        <w:pStyle w:val="4"/>
        <w:spacing w:after="0" w:line="360" w:lineRule="auto"/>
        <w:ind w:left="0" w:leftChars="0" w:firstLine="660" w:firstLineChars="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обнаружении технических ошибок (это касается чаще всего неправильно подсчитанных баллов в тестовой части) оформление апелляции обязательно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Апелляция на тестовую часть (кроме технических ошибок) не производится. </w:t>
      </w:r>
    </w:p>
    <w:p>
      <w:pPr>
        <w:pStyle w:val="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каждого участника на показе работ дается 10 минут. </w:t>
      </w:r>
    </w:p>
    <w:p>
      <w:pPr>
        <w:pStyle w:val="4"/>
        <w:spacing w:after="0" w:line="360" w:lineRule="auto"/>
        <w:ind w:left="0" w:leftChars="0" w:firstLine="660" w:firstLineChars="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Апелляционная комиссия работает под видеозапись. Она рассматривает все заявления без участников. Позже в указанное время комиссия, вызывая уч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стников по одному, каждому объявляет свое решение </w:t>
      </w:r>
      <w:r>
        <w:rPr>
          <w:rFonts w:ascii="Times New Roman" w:hAnsi="Times New Roman" w:cs="Times New Roman"/>
          <w:sz w:val="24"/>
          <w:szCs w:val="24"/>
          <w:u w:val="single"/>
        </w:rPr>
        <w:t>без каких-либо дополнительных объяснений.</w:t>
      </w:r>
      <w:r>
        <w:rPr>
          <w:rFonts w:ascii="Times New Roman" w:hAnsi="Times New Roman" w:cs="Times New Roman"/>
          <w:sz w:val="24"/>
          <w:szCs w:val="24"/>
        </w:rPr>
        <w:t xml:space="preserve"> Обсуждение этого решения не предусмотрено. Комиссия может ответить на вопросы участников, но в краткой форме, не выходя на дискуссию. Каждый участник подписывает свой протокол. На одного человека не больше 8</w:t>
      </w:r>
      <w:r>
        <w:rPr>
          <w:rFonts w:hint="default"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10 минут (согдасно общему Порядку).</w:t>
      </w:r>
    </w:p>
    <w:p>
      <w:pPr>
        <w:pStyle w:val="4"/>
        <w:spacing w:after="0" w:line="360" w:lineRule="auto"/>
        <w:ind w:left="0" w:leftChars="0" w:firstLine="660" w:firstLineChars="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 проводится по общему рейтингу, а не по классам.</w:t>
      </w:r>
    </w:p>
    <w:p>
      <w:pPr>
        <w:pStyle w:val="4"/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"/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4"/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Всем успешной работы!</w:t>
      </w:r>
    </w:p>
    <w:p>
      <w:pPr>
        <w:pStyle w:val="4"/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 уважением,</w:t>
      </w:r>
    </w:p>
    <w:p>
      <w:pPr>
        <w:pStyle w:val="4"/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Председатель ЦПМК по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испанскому</w:t>
      </w:r>
      <w:r>
        <w:rPr>
          <w:rFonts w:hint="default" w:ascii="Times New Roman" w:hAnsi="Times New Roman" w:cs="Times New Roman"/>
          <w:sz w:val="24"/>
          <w:szCs w:val="24"/>
        </w:rPr>
        <w:t xml:space="preserve"> языку</w:t>
      </w:r>
    </w:p>
    <w:p>
      <w:pPr>
        <w:pStyle w:val="4"/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Моисеенко Л.В.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B48"/>
    <w:rsid w:val="000B7D0A"/>
    <w:rsid w:val="003B647C"/>
    <w:rsid w:val="003D6A7B"/>
    <w:rsid w:val="0048740E"/>
    <w:rsid w:val="004B2DFA"/>
    <w:rsid w:val="005B3891"/>
    <w:rsid w:val="0065382D"/>
    <w:rsid w:val="009C51C3"/>
    <w:rsid w:val="00A17085"/>
    <w:rsid w:val="00B44542"/>
    <w:rsid w:val="00CE412E"/>
    <w:rsid w:val="00D24D18"/>
    <w:rsid w:val="00F27B48"/>
    <w:rsid w:val="30C2621C"/>
    <w:rsid w:val="73AF6B9A"/>
    <w:rsid w:val="745E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652</Words>
  <Characters>3723</Characters>
  <Lines>31</Lines>
  <Paragraphs>8</Paragraphs>
  <TotalTime>1</TotalTime>
  <ScaleCrop>false</ScaleCrop>
  <LinksUpToDate>false</LinksUpToDate>
  <CharactersWithSpaces>4367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2022-02-23T12:34:00Z</dcterms:created>
  <dc:creator>Nadia &amp; Pavel</dc:creator>
  <cp:lastModifiedBy>User</cp:lastModifiedBy>
  <dcterms:modified xsi:type="dcterms:W3CDTF">2022-12-14T22:12:04Z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13B8FB0C24A6470698C546479146E861</vt:lpwstr>
  </property>
</Properties>
</file>